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68" w:afterAutospacing="0" w:line="17" w:lineRule="atLeast"/>
        <w:ind w:left="0" w:right="0"/>
        <w:rPr>
          <w:rFonts w:hint="eastAsia" w:ascii="宋体" w:hAnsi="宋体" w:eastAsia="宋体" w:cs="宋体"/>
          <w:b/>
          <w:sz w:val="24"/>
          <w:szCs w:val="24"/>
        </w:rPr>
      </w:pPr>
      <w:r>
        <w:rPr>
          <w:rFonts w:hint="eastAsia" w:ascii="宋体" w:hAnsi="宋体" w:eastAsia="宋体" w:cs="宋体"/>
          <w:b/>
          <w:bCs w:val="0"/>
          <w:i w:val="0"/>
          <w:caps w:val="0"/>
          <w:color w:val="333333"/>
          <w:spacing w:val="7"/>
          <w:sz w:val="28"/>
          <w:szCs w:val="28"/>
          <w:bdr w:val="none" w:color="auto" w:sz="0" w:space="0"/>
          <w:shd w:val="clear" w:fill="FFFFFF"/>
        </w:rPr>
        <w:t>2020第六届中国·山东建筑行业供需对接交流会在济南隆重召开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sz w:val="24"/>
          <w:szCs w:val="24"/>
        </w:rPr>
      </w:pPr>
      <w:r>
        <w:rPr>
          <w:rFonts w:hint="eastAsia" w:ascii="宋体" w:hAnsi="宋体" w:eastAsia="宋体" w:cs="宋体"/>
          <w:b w:val="0"/>
          <w:i w:val="0"/>
          <w:caps w:val="0"/>
          <w:color w:val="333333"/>
          <w:spacing w:val="7"/>
          <w:sz w:val="24"/>
          <w:szCs w:val="24"/>
          <w:bdr w:val="none" w:color="auto" w:sz="0" w:space="0"/>
          <w:shd w:val="clear" w:fill="FFFFFF"/>
        </w:rPr>
        <w:t>2020年10月22日下午由济南市钢铁贸易商会、百年建筑网主办，中国建材市场协会工程招标采购分会、潍坊市房地产业协会集采平台、上海钢联物联网有限公司联合主办，青岛九州物资有限公司、中国中材进出口有限公司协办，上海钢银电子商务股份有限公司、钢棒棒电子商务有限公司、鑫方盛控股集团有限公司、潍坊立昌物资有限公司、济南铁胆物资有限公司、山东迅商工程材料有限公司、山东迅销供应链管理有限公司、山东兴泰新型材料科技有限公司、天津市宝来工贸有限公司赞助，山东鑫宸供应链管理有限公司、济南硕鸿经贸有限公司、长沙恒万建材贸易有限公司、山东滨州开拓网业有限公司、山东齐建商贸有限公司、山东麒皓现代商务有限公司、山东连跃供应链管理有限公司、德爱威（中国）有限公司、济南新吉龙物资有限公司有限公司、山东晋泰钢铁有限公司支持的2020第六届中国·山东建筑行业供需对接交流会在济南禧悦东方酒店隆重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690" cy="3511550"/>
            <wp:effectExtent l="0" t="0" r="6350" b="8890"/>
            <wp:docPr id="24" name="图片 24" descr="9d2c1fb3ce07fc01543108b98792d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d2c1fb3ce07fc01543108b98792d45f"/>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会议现场座无虚席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sz w:val="24"/>
          <w:szCs w:val="24"/>
        </w:rPr>
      </w:pPr>
      <w:r>
        <w:rPr>
          <w:rFonts w:hint="eastAsia" w:ascii="宋体" w:hAnsi="宋体" w:eastAsia="宋体" w:cs="宋体"/>
          <w:b w:val="0"/>
          <w:i w:val="0"/>
          <w:caps w:val="0"/>
          <w:color w:val="333333"/>
          <w:spacing w:val="7"/>
          <w:sz w:val="24"/>
          <w:szCs w:val="24"/>
          <w:bdr w:val="none" w:color="auto" w:sz="0" w:space="0"/>
          <w:shd w:val="clear" w:fill="FFFFFF"/>
        </w:rPr>
        <w:t>大会由百年建筑网总经理王森主持。本次会议吸引了山东省内外</w:t>
      </w:r>
      <w:r>
        <w:rPr>
          <w:rFonts w:hint="eastAsia" w:ascii="宋体" w:hAnsi="宋体" w:eastAsia="宋体" w:cs="宋体"/>
          <w:b w:val="0"/>
          <w:i w:val="0"/>
          <w:caps w:val="0"/>
          <w:color w:val="000000"/>
          <w:spacing w:val="7"/>
          <w:sz w:val="24"/>
          <w:szCs w:val="24"/>
          <w:bdr w:val="none" w:color="auto" w:sz="0" w:space="0"/>
          <w:shd w:val="clear" w:fill="FFFFFF"/>
        </w:rPr>
        <w:t>多家房产和</w:t>
      </w:r>
      <w:r>
        <w:rPr>
          <w:rFonts w:hint="eastAsia" w:ascii="宋体" w:hAnsi="宋体" w:eastAsia="宋体" w:cs="宋体"/>
          <w:b w:val="0"/>
          <w:i w:val="0"/>
          <w:caps w:val="0"/>
          <w:color w:val="333333"/>
          <w:spacing w:val="7"/>
          <w:sz w:val="24"/>
          <w:szCs w:val="24"/>
          <w:bdr w:val="none" w:color="auto" w:sz="0" w:space="0"/>
          <w:shd w:val="clear" w:fill="FFFFFF"/>
        </w:rPr>
        <w:t>施工总承包企业及各材料供应商单位代表参会，与会人员</w:t>
      </w:r>
      <w:r>
        <w:rPr>
          <w:rFonts w:hint="eastAsia" w:ascii="宋体" w:hAnsi="宋体" w:eastAsia="宋体" w:cs="宋体"/>
          <w:b w:val="0"/>
          <w:i w:val="0"/>
          <w:caps w:val="0"/>
          <w:color w:val="000000"/>
          <w:spacing w:val="7"/>
          <w:sz w:val="24"/>
          <w:szCs w:val="24"/>
          <w:bdr w:val="none" w:color="auto" w:sz="0" w:space="0"/>
          <w:shd w:val="clear" w:fill="FFFFFF"/>
        </w:rPr>
        <w:t>400</w:t>
      </w:r>
      <w:r>
        <w:rPr>
          <w:rFonts w:hint="eastAsia" w:ascii="宋体" w:hAnsi="宋体" w:eastAsia="宋体" w:cs="宋体"/>
          <w:b w:val="0"/>
          <w:i w:val="0"/>
          <w:caps w:val="0"/>
          <w:color w:val="333333"/>
          <w:spacing w:val="7"/>
          <w:sz w:val="24"/>
          <w:szCs w:val="24"/>
          <w:bdr w:val="none" w:color="auto" w:sz="0" w:space="0"/>
          <w:shd w:val="clear" w:fill="FFFFFF"/>
        </w:rPr>
        <w:t>余人。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5257165" cy="4806315"/>
            <wp:effectExtent l="0" t="0" r="635" b="9525"/>
            <wp:docPr id="25" name="图片 25" descr="9be1cc203c7bf01b55471e75f43aa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be1cc203c7bf01b55471e75f43aa242"/>
                    <pic:cNvPicPr>
                      <a:picLocks noChangeAspect="1"/>
                    </pic:cNvPicPr>
                  </pic:nvPicPr>
                  <pic:blipFill>
                    <a:blip r:embed="rId5"/>
                    <a:stretch>
                      <a:fillRect/>
                    </a:stretch>
                  </pic:blipFill>
                  <pic:spPr>
                    <a:xfrm>
                      <a:off x="0" y="0"/>
                      <a:ext cx="5257165" cy="4806315"/>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百年建筑网总经理王森主持会议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sz w:val="24"/>
          <w:szCs w:val="24"/>
        </w:rPr>
      </w:pPr>
      <w:r>
        <w:rPr>
          <w:rFonts w:hint="eastAsia" w:ascii="宋体" w:hAnsi="宋体" w:eastAsia="宋体" w:cs="宋体"/>
          <w:b w:val="0"/>
          <w:i w:val="0"/>
          <w:caps w:val="0"/>
          <w:color w:val="333333"/>
          <w:spacing w:val="7"/>
          <w:sz w:val="24"/>
          <w:szCs w:val="24"/>
          <w:bdr w:val="none" w:color="auto" w:sz="0" w:space="0"/>
          <w:shd w:val="clear" w:fill="FFFFFF"/>
        </w:rPr>
        <w:t>在大会正式召开前，主办方安排了供需对接交流专区，组织参会的建筑行业上下游客户洽谈合作、对接项目。江苏中南建筑产业集团有限责任公司、中铁建工集团山东有限公司、中建科技集团有限公司山东分公司、中国建筑第四工程局有限公司（天津分公司）、中建交通建设集团有限公司（山东分公司）、中国化学工程第六建设有限公司、蓝城嘉实房地产有限公司、中交一航局等施工企业到场交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690" cy="7018020"/>
            <wp:effectExtent l="0" t="0" r="6350" b="7620"/>
            <wp:docPr id="26" name="图片 26" descr="52d2d70a544e263827b12b172090f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2d2d70a544e263827b12b172090f34e"/>
                    <pic:cNvPicPr>
                      <a:picLocks noChangeAspect="1"/>
                    </pic:cNvPicPr>
                  </pic:nvPicPr>
                  <pic:blipFill>
                    <a:blip r:embed="rId6"/>
                    <a:stretch>
                      <a:fillRect/>
                    </a:stretch>
                  </pic:blipFill>
                  <pic:spPr>
                    <a:xfrm>
                      <a:off x="0" y="0"/>
                      <a:ext cx="5266690" cy="701802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对接洽谈区交流火爆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sz w:val="24"/>
          <w:szCs w:val="24"/>
        </w:rPr>
      </w:pPr>
      <w:r>
        <w:rPr>
          <w:rFonts w:hint="eastAsia" w:ascii="宋体" w:hAnsi="宋体" w:eastAsia="宋体" w:cs="宋体"/>
          <w:b w:val="0"/>
          <w:i w:val="0"/>
          <w:caps w:val="0"/>
          <w:color w:val="333333"/>
          <w:spacing w:val="7"/>
          <w:sz w:val="24"/>
          <w:szCs w:val="24"/>
          <w:bdr w:val="none" w:color="auto" w:sz="0" w:space="0"/>
          <w:shd w:val="clear" w:fill="FFFFFF"/>
        </w:rPr>
        <w:t>济南市钢铁贸易商会会长高其友致辞。2020年全球经济严重下行，“六稳六保”的措施提高减税降费力度，加大新基建，稳定房地产，推进制造业发展，扶持中小微企业成长，加快国内经济大循环。国家各种逆周期的刺激政策对建筑行业，建材行业和钢铁行业形成重大利好，钢材降库存效果显著，比高峰库存降幅达40%，产销两旺量价齐重的局面值得期待。高会长表示，只要大家同舟共济，推动高新技术和数字经济推动行业创新变革，就一定能够开创一个合作共赢的新局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690" cy="3511550"/>
            <wp:effectExtent l="0" t="0" r="6350" b="8890"/>
            <wp:docPr id="27" name="图片 27" descr="dc104f6caec10c117a5fc5fb312f1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c104f6caec10c117a5fc5fb312f1bd0"/>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济南市钢铁贸易商会会长高其友致辞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333333"/>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我的钢铁网、百年建筑网董事长朱军红出席会议并致辞。他指出，百年建筑网是上海钢联的重要业务版块，也是服务房地产、施工总包、材料供应商等建筑产业链上下游企业的窗口，始终坚持跟踪工程建筑材料主材的价格行情及相关产销指标动态变化，为建筑行业上下游企业提供资讯和数据服务。5G时代到来，正在孕育出新兴的物资集采和供应链管理模式，百年建筑网和上海钢联将继续竭尽全力与山东省业界各代表一同推动山东省建筑业健康快速发展做出努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b w:val="0"/>
          <w:i w:val="0"/>
          <w:caps w:val="0"/>
          <w:color w:val="333333"/>
          <w:spacing w:val="7"/>
          <w:sz w:val="24"/>
          <w:szCs w:val="24"/>
          <w:bdr w:val="none" w:color="auto" w:sz="0" w:space="0"/>
          <w:shd w:val="clear" w:fill="FFFFFF"/>
          <w:lang w:eastAsia="zh-CN"/>
        </w:rPr>
      </w:pP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266690" cy="3511550"/>
            <wp:effectExtent l="0" t="0" r="6350" b="8890"/>
            <wp:docPr id="28" name="图片 28" descr="ec8f42bb6cd398ef9760427e8abe4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c8f42bb6cd398ef9760427e8abe4acd"/>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4"/>
          <w:szCs w:val="24"/>
        </w:rPr>
      </w:pP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我的钢铁网、百年建筑网董事长朱军红致辞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000000"/>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中国建材市场协会工程招标采购分会秘书长柴志国致辞。</w:t>
      </w:r>
      <w:r>
        <w:rPr>
          <w:rFonts w:hint="eastAsia" w:ascii="宋体" w:hAnsi="宋体" w:eastAsia="宋体" w:cs="宋体"/>
          <w:b w:val="0"/>
          <w:i w:val="0"/>
          <w:caps w:val="0"/>
          <w:color w:val="000000"/>
          <w:spacing w:val="7"/>
          <w:sz w:val="24"/>
          <w:szCs w:val="24"/>
          <w:bdr w:val="none" w:color="auto" w:sz="0" w:space="0"/>
          <w:shd w:val="clear" w:fill="FFFFFF"/>
        </w:rPr>
        <w:t>建筑行业对相关大宗商品、材料物资的需求十分庞大，“融资难、采购难”一直是建筑施工单位所头疼的问题。他希望本届大会将为业内企业提供众多商机，进一步推进需求释放，保障建筑施工的物资供应。中国建材市场协会工程招标采购分会是民政部登记备案的二级协会，本着为房地产行业招标与采购工程师服务而组建，以搭建行业公信力平台、人力提升平台、资源共享平台、业务合作平台为支撑，集合行业正能量，与国内外相关组织机构学习交流，逐步建立我国建筑业招标采购职业化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000000"/>
          <w:spacing w:val="7"/>
          <w:sz w:val="24"/>
          <w:szCs w:val="24"/>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690" cy="3511550"/>
            <wp:effectExtent l="0" t="0" r="6350" b="8890"/>
            <wp:docPr id="29" name="图片 29" descr="3e3fe3db3151e924326da666c133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e3fe3db3151e924326da666c1330576"/>
                    <pic:cNvPicPr>
                      <a:picLocks noChangeAspect="1"/>
                    </pic:cNvPicPr>
                  </pic:nvPicPr>
                  <pic:blipFill>
                    <a:blip r:embed="rId9"/>
                    <a:stretch>
                      <a:fillRect/>
                    </a:stretch>
                  </pic:blipFill>
                  <pic:spPr>
                    <a:xfrm>
                      <a:off x="0" y="0"/>
                      <a:ext cx="5266690" cy="351155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中国建材市场协会工程招标采购分会秘书长柴志国致辞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333333"/>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潍坊市房地产业协会采购平台总监刘凤祥出席会议并致辞。潍坊房协集采平台是依托于潍坊市房地产业协会的专业集采公益性服务平台，致力于打造公开公平公正高效的招采环境，为潍坊房协会员单位提供优质供方资源、培训学习、交流沟通等服务。由行业精英组成的集采专业咨询委员会为供需双方搭建畅通的沟通桥梁，采用一站式采购和集体采购，最大可能的减少采购环节，降低采购费用。平台本着互利共赢共同发展的原则，广泛与各专业平台、组织、行业协会开展战略合作。刘总监希望在此次会议上与更多的优质供需双方开展合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sz w:val="24"/>
          <w:szCs w:val="24"/>
        </w:rPr>
      </w:pP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266690" cy="3511550"/>
            <wp:effectExtent l="0" t="0" r="6350" b="8890"/>
            <wp:docPr id="31" name="图片 31" descr="79005e71614d243f1aab4886e1dae9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9005e71614d243f1aab4886e1dae9b5"/>
                    <pic:cNvPicPr>
                      <a:picLocks noChangeAspect="1"/>
                    </pic:cNvPicPr>
                  </pic:nvPicPr>
                  <pic:blipFill>
                    <a:blip r:embed="rId10"/>
                    <a:stretch>
                      <a:fillRect/>
                    </a:stretch>
                  </pic:blipFill>
                  <pic:spPr>
                    <a:xfrm>
                      <a:off x="0" y="0"/>
                      <a:ext cx="5266690" cy="351155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潍坊市房地产业协会采购平台总监刘凤祥致辞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333333"/>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我的钢铁网资讯总监徐向春做《后疫情时期钢铁市场展望》的主题演讲。他提出二季度需求爆发有赶工期因素。水泥需求正在恢复。9月份平均产能利用率为26.44%，已经接近5月份平均水平，多项地产数据出现明显放缓，9月新开工单月同比-2%，施工面积同比+3.1%，上月为+3.3%，土地购置同比-4.8%。螺纹价格与地产正相关，与基建负相关。最后围绕内需及外需变化趋势、供给侧改革与产能前瞻、兼并重组时机成熟、资源保障安全迫在眉睫、废钢资源与短流程发展五个方面对钢铁业中长期发展进行探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b w:val="0"/>
          <w:i w:val="0"/>
          <w:caps w:val="0"/>
          <w:color w:val="333333"/>
          <w:spacing w:val="7"/>
          <w:sz w:val="24"/>
          <w:szCs w:val="24"/>
          <w:bdr w:val="none" w:color="auto" w:sz="0" w:space="0"/>
          <w:shd w:val="clear" w:fill="FFFFFF"/>
          <w:lang w:eastAsia="zh-CN"/>
        </w:rPr>
      </w:pP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266690" cy="3268345"/>
            <wp:effectExtent l="0" t="0" r="6350" b="8255"/>
            <wp:docPr id="32" name="图片 32" descr="88740c8cca9ae71be9ee1d766f75b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8740c8cca9ae71be9ee1d766f75b59a"/>
                    <pic:cNvPicPr>
                      <a:picLocks noChangeAspect="1"/>
                    </pic:cNvPicPr>
                  </pic:nvPicPr>
                  <pic:blipFill>
                    <a:blip r:embed="rId11"/>
                    <a:stretch>
                      <a:fillRect/>
                    </a:stretch>
                  </pic:blipFill>
                  <pic:spPr>
                    <a:xfrm>
                      <a:off x="0" y="0"/>
                      <a:ext cx="5266690" cy="3268345"/>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我的钢铁网资讯总监徐向春做主题演讲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333333"/>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百年建筑网总经理王森进行了百年建筑网产品推介。展示了百年建筑网基础价格数据，对价格数据品种、价格数据权威性、价格数据用户、价格数据编制原则、价格数据采集流程及监管、价格数据采集方式及内容、价格数据方法论、价格数据和指数的应用等方面进行了详细的介绍，百年建筑网招标采购频道正式上线，越来越多优秀的企业已经入住平台，王总表示期待更多优秀的企业加入进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b w:val="0"/>
          <w:i w:val="0"/>
          <w:caps w:val="0"/>
          <w:color w:val="333333"/>
          <w:spacing w:val="7"/>
          <w:sz w:val="24"/>
          <w:szCs w:val="24"/>
          <w:bdr w:val="none" w:color="auto" w:sz="0" w:space="0"/>
          <w:shd w:val="clear" w:fill="FFFFFF"/>
          <w:lang w:eastAsia="zh-CN"/>
        </w:rPr>
      </w:pP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266690" cy="3275965"/>
            <wp:effectExtent l="0" t="0" r="6350" b="635"/>
            <wp:docPr id="33" name="图片 33" descr="ce327aae72ae1decfdcaac455204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e327aae72ae1decfdcaac4552041802"/>
                    <pic:cNvPicPr>
                      <a:picLocks noChangeAspect="1"/>
                    </pic:cNvPicPr>
                  </pic:nvPicPr>
                  <pic:blipFill>
                    <a:blip r:embed="rId12"/>
                    <a:stretch>
                      <a:fillRect/>
                    </a:stretch>
                  </pic:blipFill>
                  <pic:spPr>
                    <a:xfrm>
                      <a:off x="0" y="0"/>
                      <a:ext cx="5266690" cy="3275965"/>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百年建筑网总经理王森做主题演讲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333333"/>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会议推荐鑫方盛控股集团有限公司、青岛九州物资有限公司和中国中材进出口有限公司这三家优秀供应商企业作了大会交流发言，向我们详细介绍了企业服务模式和企业情况。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sz w:val="24"/>
          <w:szCs w:val="24"/>
        </w:rPr>
      </w:pP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266690" cy="3511550"/>
            <wp:effectExtent l="0" t="0" r="6350" b="8890"/>
            <wp:docPr id="34" name="图片 34" descr="df85eeb35cf4b6d25d517a98dca4b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f85eeb35cf4b6d25d517a98dca4ba45"/>
                    <pic:cNvPicPr>
                      <a:picLocks noChangeAspect="1"/>
                    </pic:cNvPicPr>
                  </pic:nvPicPr>
                  <pic:blipFill>
                    <a:blip r:embed="rId13"/>
                    <a:stretch>
                      <a:fillRect/>
                    </a:stretch>
                  </pic:blipFill>
                  <pic:spPr>
                    <a:xfrm>
                      <a:off x="0" y="0"/>
                      <a:ext cx="5266690" cy="35115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Style w:val="6"/>
          <w:rFonts w:hint="eastAsia" w:ascii="宋体" w:hAnsi="宋体" w:eastAsia="宋体" w:cs="宋体"/>
          <w:i w:val="0"/>
          <w:caps w:val="0"/>
          <w:color w:val="333333"/>
          <w:spacing w:val="7"/>
          <w:sz w:val="24"/>
          <w:szCs w:val="24"/>
          <w:bdr w:val="none" w:color="auto" w:sz="0" w:space="0"/>
          <w:shd w:val="clear" w:fill="FFFFFF"/>
        </w:rPr>
      </w:pPr>
      <w:r>
        <w:rPr>
          <w:rStyle w:val="6"/>
          <w:rFonts w:hint="eastAsia" w:ascii="宋体" w:hAnsi="宋体" w:eastAsia="宋体" w:cs="宋体"/>
          <w:i w:val="0"/>
          <w:caps w:val="0"/>
          <w:color w:val="333333"/>
          <w:spacing w:val="7"/>
          <w:sz w:val="24"/>
          <w:szCs w:val="24"/>
          <w:bdr w:val="none" w:color="auto" w:sz="0" w:space="0"/>
          <w:shd w:val="clear" w:fill="FFFFFF"/>
        </w:rPr>
        <w:t>鑫方盛控股集团山东区域总经理刘晓路做交流发言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宋体" w:hAnsi="宋体" w:eastAsia="宋体" w:cs="宋体"/>
          <w:sz w:val="24"/>
          <w:szCs w:val="24"/>
        </w:rPr>
      </w:pPr>
      <w:r>
        <w:rPr>
          <w:rStyle w:val="6"/>
          <w:rFonts w:hint="eastAsia" w:ascii="宋体" w:hAnsi="宋体" w:eastAsia="宋体" w:cs="宋体"/>
          <w:i w:val="0"/>
          <w:caps w:val="0"/>
          <w:color w:val="333333"/>
          <w:spacing w:val="7"/>
          <w:sz w:val="24"/>
          <w:szCs w:val="24"/>
          <w:bdr w:val="none" w:color="auto" w:sz="0" w:space="0"/>
          <w:shd w:val="clear" w:fill="FFFFFF"/>
          <w:lang w:eastAsia="zh-CN"/>
        </w:rPr>
        <w:drawing>
          <wp:inline distT="0" distB="0" distL="114300" distR="114300">
            <wp:extent cx="5266690" cy="3511550"/>
            <wp:effectExtent l="0" t="0" r="6350" b="8890"/>
            <wp:docPr id="35" name="图片 35" descr="4614daa2765ab5237d11c279d165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614daa2765ab5237d11c279d1651616"/>
                    <pic:cNvPicPr>
                      <a:picLocks noChangeAspect="1"/>
                    </pic:cNvPicPr>
                  </pic:nvPicPr>
                  <pic:blipFill>
                    <a:blip r:embed="rId14"/>
                    <a:stretch>
                      <a:fillRect/>
                    </a:stretch>
                  </pic:blipFill>
                  <pic:spPr>
                    <a:xfrm>
                      <a:off x="0" y="0"/>
                      <a:ext cx="5266690" cy="351155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cente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青岛九州物资有限公司供应链项目管理事业部总经理张克冰做交流发言</w:t>
      </w:r>
    </w:p>
    <w:p>
      <w:pPr>
        <w:keepNext w:val="0"/>
        <w:keepLines w:val="0"/>
        <w:widowControl/>
        <w:suppressLineNumbers w:val="0"/>
        <w:spacing w:before="0" w:beforeAutospacing="0" w:after="0" w:afterAutospacing="0"/>
        <w:ind w:left="0" w:right="0"/>
        <w:jc w:val="left"/>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drawing>
          <wp:inline distT="0" distB="0" distL="114300" distR="114300">
            <wp:extent cx="5281930" cy="3248025"/>
            <wp:effectExtent l="0" t="0" r="6350" b="13335"/>
            <wp:docPr id="36" name="图片 36" descr="f9d561b13b1d8e26cb68f7b468760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9d561b13b1d8e26cb68f7b468760c43"/>
                    <pic:cNvPicPr>
                      <a:picLocks noChangeAspect="1"/>
                    </pic:cNvPicPr>
                  </pic:nvPicPr>
                  <pic:blipFill>
                    <a:blip r:embed="rId15"/>
                    <a:stretch>
                      <a:fillRect/>
                    </a:stretch>
                  </pic:blipFill>
                  <pic:spPr>
                    <a:xfrm>
                      <a:off x="0" y="0"/>
                      <a:ext cx="5281930" cy="32480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Style w:val="6"/>
          <w:rFonts w:hint="eastAsia" w:ascii="宋体" w:hAnsi="宋体" w:eastAsia="宋体" w:cs="宋体"/>
          <w:i w:val="0"/>
          <w:caps w:val="0"/>
          <w:color w:val="333333"/>
          <w:spacing w:val="7"/>
          <w:sz w:val="24"/>
          <w:szCs w:val="24"/>
          <w:bdr w:val="none" w:color="auto" w:sz="0" w:space="0"/>
          <w:shd w:val="clear" w:fill="FFFFFF"/>
        </w:rPr>
      </w:pPr>
      <w:r>
        <w:rPr>
          <w:rStyle w:val="6"/>
          <w:rFonts w:hint="eastAsia" w:ascii="宋体" w:hAnsi="宋体" w:eastAsia="宋体" w:cs="宋体"/>
          <w:i w:val="0"/>
          <w:caps w:val="0"/>
          <w:color w:val="333333"/>
          <w:spacing w:val="7"/>
          <w:sz w:val="24"/>
          <w:szCs w:val="24"/>
          <w:bdr w:val="none" w:color="auto" w:sz="0" w:space="0"/>
          <w:shd w:val="clear" w:fill="FFFFFF"/>
        </w:rPr>
        <w:t>中国中材进出口有限公司副总经理曹志宏做交流发言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both"/>
        <w:rPr>
          <w:rFonts w:hint="eastAsia" w:ascii="宋体" w:hAnsi="宋体" w:eastAsia="宋体" w:cs="宋体"/>
          <w:b w:val="0"/>
          <w:i w:val="0"/>
          <w:caps w:val="0"/>
          <w:color w:val="333333"/>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接着由山东省建设建工(集团)有限责任公司材料处处长任俊生、江苏中南建筑产业集团有限责任公司采购主管闫荣志分别介绍了各自公司的概况、企业集中采购模式及相关工程物资材料需求。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sz w:val="24"/>
          <w:szCs w:val="24"/>
        </w:rPr>
      </w:pP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266690" cy="3366770"/>
            <wp:effectExtent l="0" t="0" r="6350" b="1270"/>
            <wp:docPr id="37" name="图片 37" descr="8ab492f48a2827a385d066d43b23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ab492f48a2827a385d066d43b234448"/>
                    <pic:cNvPicPr>
                      <a:picLocks noChangeAspect="1"/>
                    </pic:cNvPicPr>
                  </pic:nvPicPr>
                  <pic:blipFill>
                    <a:blip r:embed="rId16"/>
                    <a:stretch>
                      <a:fillRect/>
                    </a:stretch>
                  </pic:blipFill>
                  <pic:spPr>
                    <a:xfrm>
                      <a:off x="0" y="0"/>
                      <a:ext cx="5266690" cy="336677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cente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山东省建设建工(集团)有限责任公司材料处处长任俊生做交流发言</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drawing>
          <wp:inline distT="0" distB="0" distL="114300" distR="114300">
            <wp:extent cx="5304155" cy="3189605"/>
            <wp:effectExtent l="0" t="0" r="14605" b="10795"/>
            <wp:docPr id="38" name="图片 38" descr="7e6ee8a675c114300b21591534ced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e6ee8a675c114300b21591534ceda8b"/>
                    <pic:cNvPicPr>
                      <a:picLocks noChangeAspect="1"/>
                    </pic:cNvPicPr>
                  </pic:nvPicPr>
                  <pic:blipFill>
                    <a:blip r:embed="rId17"/>
                    <a:srcRect l="-711" t="9168"/>
                    <a:stretch>
                      <a:fillRect/>
                    </a:stretch>
                  </pic:blipFill>
                  <pic:spPr>
                    <a:xfrm>
                      <a:off x="0" y="0"/>
                      <a:ext cx="5304155" cy="3189605"/>
                    </a:xfrm>
                    <a:prstGeom prst="rect">
                      <a:avLst/>
                    </a:prstGeom>
                  </pic:spPr>
                </pic:pic>
              </a:graphicData>
            </a:graphic>
          </wp:inline>
        </w:drawing>
      </w:r>
    </w:p>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江苏中南建筑产业集团有限责任公司采购主管闫荣志做交流发言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333333"/>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百年建筑网建材分析师陈自灵进行了2020山东省建筑材料市场汇报。首先对疫情下，山东省建筑市场复工复产情况进行了说明。随后分析了山东省建筑钢材、水泥、混凝土及砂石供应及行情走势。预计全年水泥产量在21亿吨左右，或将收窄5%-6%；预计全年混凝土总产量在23.5-25亿立方，或将收窄9%-14%；预计全年砂石总产量与去年基本持平，保持在200亿吨的高位。2020年下半年窄幅震荡偏强运行，同比涨幅或将收窄，最高位将低于去年同期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b w:val="0"/>
          <w:i w:val="0"/>
          <w:caps w:val="0"/>
          <w:color w:val="333333"/>
          <w:spacing w:val="7"/>
          <w:sz w:val="24"/>
          <w:szCs w:val="24"/>
          <w:bdr w:val="none" w:color="auto" w:sz="0" w:space="0"/>
          <w:shd w:val="clear" w:fill="FFFFFF"/>
          <w:lang w:eastAsia="zh-CN"/>
        </w:rPr>
      </w:pP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288915" cy="3133090"/>
            <wp:effectExtent l="0" t="0" r="14605" b="6350"/>
            <wp:docPr id="39" name="图片 39" descr="5694255b4236d1a220b88322d099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694255b4236d1a220b88322d0995662"/>
                    <pic:cNvPicPr>
                      <a:picLocks noChangeAspect="1"/>
                    </pic:cNvPicPr>
                  </pic:nvPicPr>
                  <pic:blipFill>
                    <a:blip r:embed="rId18"/>
                    <a:srcRect l="-422" t="10778"/>
                    <a:stretch>
                      <a:fillRect/>
                    </a:stretch>
                  </pic:blipFill>
                  <pic:spPr>
                    <a:xfrm>
                      <a:off x="0" y="0"/>
                      <a:ext cx="5288915" cy="313309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百年建筑网建材分析师陈自灵做主题演讲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b w:val="0"/>
          <w:i w:val="0"/>
          <w:caps w:val="0"/>
          <w:color w:val="333333"/>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济南市钢铁贸易商会会长高其友为“山东省优秀施工企业”获奖单位颁奖。</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sz w:val="24"/>
          <w:szCs w:val="24"/>
        </w:rPr>
      </w:pP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266690" cy="3511550"/>
            <wp:effectExtent l="0" t="0" r="6350" b="8890"/>
            <wp:docPr id="40" name="图片 40" descr="3f0ce7fc5e6d07289d75809a319f2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f0ce7fc5e6d07289d75809a319f2bcd"/>
                    <pic:cNvPicPr>
                      <a:picLocks noChangeAspect="1"/>
                    </pic:cNvPicPr>
                  </pic:nvPicPr>
                  <pic:blipFill>
                    <a:blip r:embed="rId19"/>
                    <a:stretch>
                      <a:fillRect/>
                    </a:stretch>
                  </pic:blipFill>
                  <pic:spPr>
                    <a:xfrm>
                      <a:off x="0" y="0"/>
                      <a:ext cx="5266690" cy="3511550"/>
                    </a:xfrm>
                    <a:prstGeom prst="rect">
                      <a:avLst/>
                    </a:prstGeom>
                  </pic:spPr>
                </pic:pic>
              </a:graphicData>
            </a:graphic>
          </wp:inline>
        </w:drawing>
      </w: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济南市钢铁贸易商会会长高其友与获奖单位合影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333333"/>
          <w:spacing w:val="7"/>
          <w:sz w:val="24"/>
          <w:szCs w:val="24"/>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333333"/>
          <w:spacing w:val="7"/>
          <w:sz w:val="24"/>
          <w:szCs w:val="24"/>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333333"/>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中国建材市场协会工程招标采购分会秘书长柴志国为“山东省重大工程推荐品牌”获奖单位颁奖。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b w:val="0"/>
          <w:i w:val="0"/>
          <w:caps w:val="0"/>
          <w:color w:val="333333"/>
          <w:spacing w:val="7"/>
          <w:sz w:val="24"/>
          <w:szCs w:val="24"/>
          <w:bdr w:val="none" w:color="auto" w:sz="0" w:space="0"/>
          <w:shd w:val="clear" w:fill="FFFFFF"/>
          <w:lang w:eastAsia="zh-CN"/>
        </w:rPr>
      </w:pP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487035" cy="3260725"/>
            <wp:effectExtent l="0" t="0" r="14605" b="635"/>
            <wp:docPr id="41" name="图片 41" descr="653dde69bf1bad94b12fe12b4d4e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53dde69bf1bad94b12fe12b4d4e0832"/>
                    <pic:cNvPicPr>
                      <a:picLocks noChangeAspect="1"/>
                    </pic:cNvPicPr>
                  </pic:nvPicPr>
                  <pic:blipFill>
                    <a:blip r:embed="rId20"/>
                    <a:stretch>
                      <a:fillRect/>
                    </a:stretch>
                  </pic:blipFill>
                  <pic:spPr>
                    <a:xfrm>
                      <a:off x="0" y="0"/>
                      <a:ext cx="5487035" cy="3260725"/>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中国建材市场协会工程招标采购分会秘书长柴志国与获奖单位合影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宋体" w:hAnsi="宋体" w:eastAsia="宋体" w:cs="宋体"/>
          <w:b w:val="0"/>
          <w:i w:val="0"/>
          <w:caps w:val="0"/>
          <w:color w:val="333333"/>
          <w:spacing w:val="7"/>
          <w:sz w:val="24"/>
          <w:szCs w:val="24"/>
          <w:bdr w:val="none" w:color="auto" w:sz="0" w:space="0"/>
          <w:shd w:val="clear" w:fill="FFFFFF"/>
          <w:lang w:eastAsia="zh-CN"/>
        </w:rPr>
      </w:pPr>
      <w:r>
        <w:rPr>
          <w:rFonts w:hint="eastAsia" w:ascii="宋体" w:hAnsi="宋体" w:eastAsia="宋体" w:cs="宋体"/>
          <w:b w:val="0"/>
          <w:i w:val="0"/>
          <w:caps w:val="0"/>
          <w:color w:val="333333"/>
          <w:spacing w:val="7"/>
          <w:sz w:val="24"/>
          <w:szCs w:val="24"/>
          <w:bdr w:val="none" w:color="auto" w:sz="0" w:space="0"/>
          <w:shd w:val="clear" w:fill="FFFFFF"/>
        </w:rPr>
        <w:t>潍坊市房地产业协会采购平台总监刘凤祥为“山东省优秀供应商”第一批获奖单位颁奖</w:t>
      </w: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494655" cy="3336290"/>
            <wp:effectExtent l="0" t="0" r="6985" b="1270"/>
            <wp:docPr id="42" name="图片 42" descr="a9d0feecfcf151921a82d7d858e7b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9d0feecfcf151921a82d7d858e7bc7f"/>
                    <pic:cNvPicPr>
                      <a:picLocks noChangeAspect="1"/>
                    </pic:cNvPicPr>
                  </pic:nvPicPr>
                  <pic:blipFill>
                    <a:blip r:embed="rId21"/>
                    <a:stretch>
                      <a:fillRect/>
                    </a:stretch>
                  </pic:blipFill>
                  <pic:spPr>
                    <a:xfrm>
                      <a:off x="0" y="0"/>
                      <a:ext cx="5494655" cy="333629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潍坊市房地产业协会采购平台总监刘凤祥与获奖单位合影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333333"/>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山东省混凝土与水泥制品协会秘书长刘秀杰为“山东省优秀供应商”第二批获奖单位颁奖。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sz w:val="24"/>
          <w:szCs w:val="24"/>
        </w:rPr>
      </w:pP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266690" cy="3192145"/>
            <wp:effectExtent l="0" t="0" r="6350" b="8255"/>
            <wp:docPr id="43" name="图片 43" descr="26dd48dd1008edf9fb690c283ca4d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6dd48dd1008edf9fb690c283ca4d73b"/>
                    <pic:cNvPicPr>
                      <a:picLocks noChangeAspect="1"/>
                    </pic:cNvPicPr>
                  </pic:nvPicPr>
                  <pic:blipFill>
                    <a:blip r:embed="rId22"/>
                    <a:stretch>
                      <a:fillRect/>
                    </a:stretch>
                  </pic:blipFill>
                  <pic:spPr>
                    <a:xfrm>
                      <a:off x="0" y="0"/>
                      <a:ext cx="5266690" cy="3192145"/>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山东省混凝土与水泥制品协会秘书长刘秀杰与获奖单位合影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b w:val="0"/>
          <w:i w:val="0"/>
          <w:caps w:val="0"/>
          <w:color w:val="333333"/>
          <w:spacing w:val="7"/>
          <w:sz w:val="24"/>
          <w:szCs w:val="24"/>
          <w:bdr w:val="none" w:color="auto" w:sz="0" w:space="0"/>
          <w:shd w:val="clear" w:fill="FFFFFF"/>
        </w:rPr>
      </w:pPr>
      <w:r>
        <w:rPr>
          <w:rFonts w:hint="eastAsia" w:ascii="宋体" w:hAnsi="宋体" w:eastAsia="宋体" w:cs="宋体"/>
          <w:b w:val="0"/>
          <w:i w:val="0"/>
          <w:caps w:val="0"/>
          <w:color w:val="333333"/>
          <w:spacing w:val="7"/>
          <w:sz w:val="24"/>
          <w:szCs w:val="24"/>
          <w:bdr w:val="none" w:color="auto" w:sz="0" w:space="0"/>
          <w:shd w:val="clear" w:fill="FFFFFF"/>
        </w:rPr>
        <w:t>百年建筑网首席顾问兼常务副总经理李怀清为“山东省重大工程推荐品牌、山东省优秀供应商”获奖单位颁奖。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宋体" w:hAnsi="宋体" w:eastAsia="宋体" w:cs="宋体"/>
          <w:b w:val="0"/>
          <w:i w:val="0"/>
          <w:caps w:val="0"/>
          <w:color w:val="333333"/>
          <w:spacing w:val="7"/>
          <w:sz w:val="24"/>
          <w:szCs w:val="24"/>
          <w:bdr w:val="none" w:color="auto" w:sz="0" w:space="0"/>
          <w:shd w:val="clear" w:fill="FFFFFF"/>
          <w:lang w:eastAsia="zh-CN"/>
        </w:rPr>
      </w:pPr>
      <w:r>
        <w:rPr>
          <w:rFonts w:hint="eastAsia" w:ascii="宋体" w:hAnsi="宋体" w:eastAsia="宋体" w:cs="宋体"/>
          <w:b w:val="0"/>
          <w:i w:val="0"/>
          <w:caps w:val="0"/>
          <w:color w:val="333333"/>
          <w:spacing w:val="7"/>
          <w:sz w:val="24"/>
          <w:szCs w:val="24"/>
          <w:bdr w:val="none" w:color="auto" w:sz="0" w:space="0"/>
          <w:shd w:val="clear" w:fill="FFFFFF"/>
          <w:lang w:eastAsia="zh-CN"/>
        </w:rPr>
        <w:drawing>
          <wp:inline distT="0" distB="0" distL="114300" distR="114300">
            <wp:extent cx="5266690" cy="3169285"/>
            <wp:effectExtent l="0" t="0" r="6350" b="635"/>
            <wp:docPr id="44" name="图片 44" descr="0fa339597e04426289af64ceea9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fa339597e04426289af64ceea9a0042"/>
                    <pic:cNvPicPr>
                      <a:picLocks noChangeAspect="1"/>
                    </pic:cNvPicPr>
                  </pic:nvPicPr>
                  <pic:blipFill>
                    <a:blip r:embed="rId23"/>
                    <a:stretch>
                      <a:fillRect/>
                    </a:stretch>
                  </pic:blipFill>
                  <pic:spPr>
                    <a:xfrm>
                      <a:off x="0" y="0"/>
                      <a:ext cx="5266690" cy="316928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4"/>
          <w:szCs w:val="24"/>
        </w:rPr>
      </w:pP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333333"/>
          <w:spacing w:val="7"/>
          <w:kern w:val="0"/>
          <w:sz w:val="24"/>
          <w:szCs w:val="24"/>
          <w:bdr w:val="none" w:color="auto" w:sz="0" w:space="0"/>
          <w:shd w:val="clear" w:fill="FFFFFF"/>
          <w:lang w:val="en-US" w:eastAsia="zh-CN" w:bidi="ar"/>
        </w:rPr>
        <w:t>百年建筑网首席顾问兼常务副总经理李怀清与获奖单位合影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宋体" w:hAnsi="宋体" w:eastAsia="宋体" w:cs="宋体"/>
          <w:sz w:val="24"/>
          <w:szCs w:val="24"/>
        </w:rPr>
      </w:pPr>
      <w:r>
        <w:rPr>
          <w:rFonts w:hint="eastAsia" w:ascii="宋体" w:hAnsi="宋体" w:eastAsia="宋体" w:cs="宋体"/>
          <w:b w:val="0"/>
          <w:i w:val="0"/>
          <w:caps w:val="0"/>
          <w:color w:val="333333"/>
          <w:spacing w:val="7"/>
          <w:sz w:val="24"/>
          <w:szCs w:val="24"/>
          <w:bdr w:val="none" w:color="auto" w:sz="0" w:space="0"/>
          <w:shd w:val="clear" w:fill="FFFFFF"/>
        </w:rPr>
        <w:t>本次会议邀请了房地产业主、施工总包企业、专业分包，钢铁、水泥、混凝土等各类建筑材料供应单位齐聚一堂，围绕工程物资供需模式拓展和招投标、新技术新工艺新材料新产品运用等展开深入探讨，更好整合各类优质资源，打造产业链、供应链、服务链公开透明合理的价值体系，最大程度地为各类企业开拓业务，降低成本，创造更好的企业效益和社会效益，进一步促进山东省建筑业持续健康发展。现场发言交流热烈，气氛活跃，会议取得圆满成功。会后，百年建筑网安排答谢晚宴，得到与会者普遍好评。</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0052FF"/>
          <w:spacing w:val="7"/>
          <w:kern w:val="0"/>
          <w:sz w:val="24"/>
          <w:szCs w:val="24"/>
          <w:bdr w:val="none" w:color="auto" w:sz="0" w:space="0"/>
          <w:shd w:val="clear" w:fill="FFFFFF"/>
          <w:lang w:val="en-US" w:eastAsia="zh-CN" w:bidi="ar"/>
        </w:rPr>
        <w:t>附：“山东省优秀施工企业”获奖单位</w:t>
      </w:r>
    </w:p>
    <w:tbl>
      <w:tblPr>
        <w:tblW w:w="81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1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2844"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中铁建工集团山东有限公司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3560"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中建交通建设集团有限公司山东分公司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108"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中国建筑第四工程局有限公司天津分公司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108"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中国化学工程第六建设有限公司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108"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中交第一航务工程局有限公司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108"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中建科技集团有限公司山东分公司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108"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济南四建(集团)有限责任公司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108"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山东省建设建工(集团)有限责任公司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108"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山东天齐置业集团股份有限公司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108"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江苏中南建筑产业集团有限责任公司</w:t>
            </w:r>
          </w:p>
        </w:tc>
      </w:tr>
    </w:tbl>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0052FF"/>
          <w:spacing w:val="7"/>
          <w:kern w:val="0"/>
          <w:sz w:val="24"/>
          <w:szCs w:val="24"/>
          <w:bdr w:val="none" w:color="auto" w:sz="0" w:space="0"/>
          <w:shd w:val="clear" w:fill="FFFFFF"/>
          <w:lang w:val="en-US" w:eastAsia="zh-CN" w:bidi="ar"/>
        </w:rPr>
        <w:t>“山东省重大工程推荐品牌”获奖单位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4"/>
          <w:szCs w:val="24"/>
        </w:rPr>
      </w:pPr>
    </w:p>
    <w:tbl>
      <w:tblPr>
        <w:tblW w:w="81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1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27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山东莱钢永锋钢铁有限公司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60"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石横特钢集团有限公司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3128"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山东闽源钢铁有限公司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60"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西王特钢有限公司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60"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敬业钢铁有限公司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60"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天津市宝来工贸有限公司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60"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山东兴泰新型材料科技有限公司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60"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山东天衢建筑科技有限公司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60"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德爱威（中国）有限公司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60"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北京东方雨虹防水技术股份有限公司</w:t>
            </w:r>
          </w:p>
        </w:tc>
      </w:tr>
    </w:tbl>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0052FF"/>
          <w:spacing w:val="7"/>
          <w:kern w:val="0"/>
          <w:sz w:val="24"/>
          <w:szCs w:val="24"/>
          <w:bdr w:val="none" w:color="auto" w:sz="0" w:space="0"/>
          <w:shd w:val="clear" w:fill="FFFFFF"/>
          <w:lang w:val="en-US" w:eastAsia="zh-CN" w:bidi="ar"/>
        </w:rPr>
        <w:t>“山东省优秀供应商”获奖单位</w:t>
      </w:r>
    </w:p>
    <w:tbl>
      <w:tblPr>
        <w:tblW w:w="81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1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283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上海钢联物联网有限公司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山东鑫方盛电子商务有限公司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中国中材进出口有限公司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济南铁胆物资有限公司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山东鑫宸供应链管理有限公司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济南鲁中德诚物资有限公司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山东麒皓现代商务有限公司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山东永展经贸有限公司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山东连跃供应链管理有限公司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济南新吉龙物资有限公司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2828"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上海钢银电子商务股份有限公司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青岛九州物资有限公司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钢棒棒电子商务有限公司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潍坊立昌物资有限公司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山东迅销供应链管理有限公司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济南硕鸿经贸有限公司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山东齐建商贸有限公司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长沙恒万建材贸易有限公司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山东滨州开拓网业有限公司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山东晋泰钢铁有限公司</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4"/>
          <w:szCs w:val="24"/>
        </w:rPr>
      </w:pPr>
      <w:r>
        <w:rPr>
          <w:rStyle w:val="6"/>
          <w:rFonts w:hint="eastAsia" w:ascii="宋体" w:hAnsi="宋体" w:eastAsia="宋体" w:cs="宋体"/>
          <w:i w:val="0"/>
          <w:caps w:val="0"/>
          <w:color w:val="0052FF"/>
          <w:spacing w:val="7"/>
          <w:sz w:val="24"/>
          <w:szCs w:val="24"/>
          <w:bdr w:val="none" w:color="auto" w:sz="0" w:space="0"/>
          <w:shd w:val="clear" w:fill="FFFFFF"/>
        </w:rPr>
        <w:t>山东省重大工程推荐品牌、山东省优秀供应商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4"/>
          <w:szCs w:val="24"/>
        </w:rPr>
      </w:pPr>
      <w:r>
        <w:rPr>
          <w:rStyle w:val="6"/>
          <w:rFonts w:hint="eastAsia" w:ascii="宋体" w:hAnsi="宋体" w:eastAsia="宋体" w:cs="宋体"/>
          <w:i w:val="0"/>
          <w:caps w:val="0"/>
          <w:color w:val="0052FF"/>
          <w:spacing w:val="7"/>
          <w:sz w:val="24"/>
          <w:szCs w:val="24"/>
          <w:bdr w:val="none" w:color="auto" w:sz="0" w:space="0"/>
          <w:shd w:val="clear" w:fill="FFFFFF"/>
        </w:rPr>
        <w:t>水泥、混凝土、砂石</w:t>
      </w:r>
    </w:p>
    <w:tbl>
      <w:tblPr>
        <w:tblW w:w="81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1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283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济南山水集团有限公司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2828"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泰安中联水泥有限公司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华沃（山东）水泥有限公司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淄博鲁中水泥有限公司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济宁海螺水泥有限责任公司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山东鲁碧建材有限公司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山东华森建材集团有限公司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山东金銮混凝土有限公司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济南鲁冠混凝土有限责任公司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济南四建建材有限公司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7" w:hRule="atLeast"/>
        </w:trPr>
        <w:tc>
          <w:tcPr>
            <w:tcW w:w="96"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淄博九顶矿业科技有限公司</w:t>
            </w:r>
          </w:p>
        </w:tc>
      </w:tr>
    </w:tbl>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Style w:val="6"/>
          <w:rFonts w:hint="eastAsia" w:ascii="宋体" w:hAnsi="宋体" w:eastAsia="宋体" w:cs="宋体"/>
          <w:i w:val="0"/>
          <w:caps w:val="0"/>
          <w:color w:val="0052FF"/>
          <w:spacing w:val="7"/>
          <w:kern w:val="0"/>
          <w:sz w:val="24"/>
          <w:szCs w:val="24"/>
          <w:bdr w:val="none" w:color="auto" w:sz="0" w:space="0"/>
          <w:shd w:val="clear" w:fill="FFFFFF"/>
          <w:lang w:val="en-US" w:eastAsia="zh-CN" w:bidi="ar"/>
        </w:rPr>
        <w:t>参会嘉宾：</w:t>
      </w:r>
    </w:p>
    <w:tbl>
      <w:tblPr>
        <w:tblW w:w="81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4393"/>
        <w:gridCol w:w="2412"/>
        <w:gridCol w:w="13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济南市钢铁贸易商会</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会长</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高其友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中国建材市场协会工程招标采购分会</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秘书长</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柴志国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潍坊市房地产业协会</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采购平台总监</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刘凤祥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青岛市金属材料流通协会</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会长</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张增洲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山东省混凝土与水泥制品协会</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秘书长</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刘秀杰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我的钢铁网、百年建筑网</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董事长</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朱军红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百年建筑网</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总经理</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王森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百年建筑网</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首席顾问兼常务副总经理</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李怀清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我的钢铁网</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资讯总监</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徐向春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鑫方盛控股集团</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山东区域总经理</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刘晓路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上海钢银电子商务股份有限公司</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济南交易中心 </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张燕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青岛九州物资有限公司</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供应链项目管理事业部总经理</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张克冰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中国中材进出口有限公司</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副总经理</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曹志宏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山东省建设建工(集团)有限责任公司</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材料处处长</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任俊生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江苏中南建筑产业集团有限责任公司</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采购总监</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王汝朋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中铁建工集团山东有限公司</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物资部副部长</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国云柱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中建科技集团有限公司山东分公司</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招采业务主管</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袁伊伦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中国建筑第四工程局有限公司天津公司</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山东城市公司总经理</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刘艳国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28" w:hRule="atLeast"/>
        </w:trPr>
        <w:tc>
          <w:tcPr>
            <w:tcW w:w="4393"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中国化学工程第六建设有限公司</w:t>
            </w:r>
          </w:p>
        </w:tc>
        <w:tc>
          <w:tcPr>
            <w:tcW w:w="2412"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采购经理</w:t>
            </w:r>
          </w:p>
        </w:tc>
        <w:tc>
          <w:tcPr>
            <w:tcW w:w="1319" w:type="dxa"/>
            <w:tcBorders>
              <w:top w:val="single" w:color="DDDDDD" w:sz="4" w:space="0"/>
              <w:left w:val="single" w:color="DDDDDD" w:sz="4" w:space="0"/>
              <w:bottom w:val="single" w:color="DDDDDD" w:sz="4" w:space="0"/>
              <w:right w:val="single" w:color="DDDDDD" w:sz="4" w:space="0"/>
            </w:tcBorders>
            <w:shd w:val="clear"/>
            <w:tcMar>
              <w:top w:w="60" w:type="dxa"/>
              <w:left w:w="120" w:type="dxa"/>
              <w:bottom w:w="60" w:type="dxa"/>
              <w:right w:w="120" w:type="dxa"/>
            </w:tcMar>
            <w:vAlign w:val="center"/>
          </w:tcPr>
          <w:p>
            <w:pPr>
              <w:keepNext w:val="0"/>
              <w:keepLines w:val="0"/>
              <w:widowControl/>
              <w:suppressLineNumbers w:val="0"/>
              <w:wordWrap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t>刘国联</w:t>
            </w:r>
          </w:p>
        </w:tc>
      </w:tr>
    </w:tbl>
    <w:p>
      <w:pPr>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2D6D47"/>
    <w:rsid w:val="35CE4AF0"/>
    <w:rsid w:val="468A0CEC"/>
    <w:rsid w:val="689D6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34</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刘凤祥</cp:lastModifiedBy>
  <dcterms:modified xsi:type="dcterms:W3CDTF">2020-10-24T01:00:03Z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